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68A7" w:rsidRPr="00304446" w14:paraId="17CDADEC" w14:textId="77777777" w:rsidTr="00BB68A7">
        <w:tc>
          <w:tcPr>
            <w:tcW w:w="3020" w:type="dxa"/>
          </w:tcPr>
          <w:p w14:paraId="3C80C478" w14:textId="28682FE4" w:rsidR="00BB68A7" w:rsidRPr="00304446" w:rsidRDefault="00BB68A7" w:rsidP="00A21447">
            <w:pPr>
              <w:rPr>
                <w:b/>
                <w:bCs/>
              </w:rPr>
            </w:pPr>
            <w:r w:rsidRPr="00304446">
              <w:rPr>
                <w:b/>
                <w:bCs/>
              </w:rPr>
              <w:t>Woningaanpassing</w:t>
            </w:r>
          </w:p>
        </w:tc>
        <w:tc>
          <w:tcPr>
            <w:tcW w:w="3021" w:type="dxa"/>
          </w:tcPr>
          <w:p w14:paraId="32FDF235" w14:textId="486D5557" w:rsidR="00BB68A7" w:rsidRPr="00304446" w:rsidRDefault="00BB68A7" w:rsidP="00A21447">
            <w:pPr>
              <w:rPr>
                <w:b/>
                <w:bCs/>
              </w:rPr>
            </w:pPr>
            <w:r w:rsidRPr="00304446">
              <w:rPr>
                <w:b/>
                <w:bCs/>
              </w:rPr>
              <w:t>Toelichting</w:t>
            </w:r>
          </w:p>
        </w:tc>
        <w:tc>
          <w:tcPr>
            <w:tcW w:w="3021" w:type="dxa"/>
          </w:tcPr>
          <w:p w14:paraId="5341A116" w14:textId="151305EB" w:rsidR="00BB68A7" w:rsidRPr="00304446" w:rsidRDefault="00BB68A7" w:rsidP="00A21447">
            <w:pPr>
              <w:rPr>
                <w:b/>
                <w:bCs/>
              </w:rPr>
            </w:pPr>
            <w:r w:rsidRPr="00304446">
              <w:rPr>
                <w:b/>
                <w:bCs/>
              </w:rPr>
              <w:t>Maandelijkse huurverhoging</w:t>
            </w:r>
          </w:p>
        </w:tc>
      </w:tr>
      <w:tr w:rsidR="00BB68A7" w14:paraId="5DD67434" w14:textId="77777777" w:rsidTr="00304446">
        <w:tc>
          <w:tcPr>
            <w:tcW w:w="3020" w:type="dxa"/>
            <w:shd w:val="clear" w:color="auto" w:fill="E7E6E6" w:themeFill="background2"/>
          </w:tcPr>
          <w:p w14:paraId="489603E9" w14:textId="589DA3AB" w:rsidR="00BB68A7" w:rsidRDefault="00BB68A7" w:rsidP="00A21447">
            <w:r w:rsidRPr="00304446">
              <w:t>Trappen</w:t>
            </w:r>
          </w:p>
        </w:tc>
        <w:tc>
          <w:tcPr>
            <w:tcW w:w="3021" w:type="dxa"/>
            <w:shd w:val="clear" w:color="auto" w:fill="E7E6E6" w:themeFill="background2"/>
          </w:tcPr>
          <w:p w14:paraId="3E20DEEE" w14:textId="77777777" w:rsidR="00BB68A7" w:rsidRDefault="00BB68A7" w:rsidP="00A21447"/>
        </w:tc>
        <w:tc>
          <w:tcPr>
            <w:tcW w:w="3021" w:type="dxa"/>
            <w:shd w:val="clear" w:color="auto" w:fill="E7E6E6" w:themeFill="background2"/>
          </w:tcPr>
          <w:p w14:paraId="0E152FC6" w14:textId="77777777" w:rsidR="00BB68A7" w:rsidRDefault="00BB68A7" w:rsidP="00A21447"/>
        </w:tc>
      </w:tr>
      <w:tr w:rsidR="00BB68A7" w14:paraId="6483BE75" w14:textId="77777777" w:rsidTr="00BB68A7">
        <w:tc>
          <w:tcPr>
            <w:tcW w:w="3020" w:type="dxa"/>
          </w:tcPr>
          <w:p w14:paraId="0734CE5A" w14:textId="256D897B" w:rsidR="00BB68A7" w:rsidRDefault="00BB68A7" w:rsidP="00A21447">
            <w:r>
              <w:t>Vaste trap van 1</w:t>
            </w:r>
            <w:r w:rsidRPr="00BB68A7">
              <w:rPr>
                <w:vertAlign w:val="superscript"/>
              </w:rPr>
              <w:t>ste</w:t>
            </w:r>
            <w:r>
              <w:t xml:space="preserve"> verdieping naar zolder</w:t>
            </w:r>
          </w:p>
        </w:tc>
        <w:tc>
          <w:tcPr>
            <w:tcW w:w="3021" w:type="dxa"/>
          </w:tcPr>
          <w:p w14:paraId="0FDD15E9" w14:textId="3B7EA0C6" w:rsidR="00BB68A7" w:rsidRDefault="00BB68A7" w:rsidP="00A21447">
            <w:r>
              <w:t>Mogelijk bij houten verdiepingsvloer</w:t>
            </w:r>
          </w:p>
        </w:tc>
        <w:tc>
          <w:tcPr>
            <w:tcW w:w="3021" w:type="dxa"/>
          </w:tcPr>
          <w:p w14:paraId="2F9E3C80" w14:textId="0C86BC62" w:rsidR="00BB68A7" w:rsidRDefault="00C4548D" w:rsidP="00A21447">
            <w:r>
              <w:t>€</w:t>
            </w:r>
            <w:r w:rsidR="00B74C6E">
              <w:t xml:space="preserve"> 47,00</w:t>
            </w:r>
          </w:p>
        </w:tc>
      </w:tr>
      <w:tr w:rsidR="00BB68A7" w14:paraId="094E02FB" w14:textId="77777777" w:rsidTr="00304446">
        <w:tc>
          <w:tcPr>
            <w:tcW w:w="3020" w:type="dxa"/>
            <w:shd w:val="clear" w:color="auto" w:fill="E7E6E6" w:themeFill="background2"/>
          </w:tcPr>
          <w:p w14:paraId="2D2E850B" w14:textId="1C28EA47" w:rsidR="00BB68A7" w:rsidRDefault="00B74C6E" w:rsidP="00A21447">
            <w:r w:rsidRPr="0077140E">
              <w:t>Sanitair</w:t>
            </w:r>
          </w:p>
        </w:tc>
        <w:tc>
          <w:tcPr>
            <w:tcW w:w="3021" w:type="dxa"/>
            <w:shd w:val="clear" w:color="auto" w:fill="E7E6E6" w:themeFill="background2"/>
          </w:tcPr>
          <w:p w14:paraId="6CB2B81B" w14:textId="77777777" w:rsidR="00BB68A7" w:rsidRDefault="00BB68A7" w:rsidP="00A21447"/>
        </w:tc>
        <w:tc>
          <w:tcPr>
            <w:tcW w:w="3021" w:type="dxa"/>
            <w:shd w:val="clear" w:color="auto" w:fill="E7E6E6" w:themeFill="background2"/>
          </w:tcPr>
          <w:p w14:paraId="1F4DDE18" w14:textId="77777777" w:rsidR="00BB68A7" w:rsidRDefault="00BB68A7" w:rsidP="00A21447"/>
        </w:tc>
      </w:tr>
      <w:tr w:rsidR="00BB68A7" w14:paraId="71659A2C" w14:textId="77777777" w:rsidTr="00BB68A7">
        <w:tc>
          <w:tcPr>
            <w:tcW w:w="3020" w:type="dxa"/>
          </w:tcPr>
          <w:p w14:paraId="10D51CDF" w14:textId="18B298F4" w:rsidR="00BB68A7" w:rsidRDefault="00B74C6E" w:rsidP="00A21447">
            <w:r>
              <w:t>2</w:t>
            </w:r>
            <w:r w:rsidRPr="00B74C6E">
              <w:rPr>
                <w:vertAlign w:val="superscript"/>
              </w:rPr>
              <w:t>de</w:t>
            </w:r>
            <w:r>
              <w:t xml:space="preserve"> toilet (in badkamer)</w:t>
            </w:r>
          </w:p>
        </w:tc>
        <w:tc>
          <w:tcPr>
            <w:tcW w:w="3021" w:type="dxa"/>
          </w:tcPr>
          <w:p w14:paraId="5AC147A4" w14:textId="04A05769" w:rsidR="00BB68A7" w:rsidRDefault="00B74C6E" w:rsidP="00A21447">
            <w:r>
              <w:t>Bestaande riolering</w:t>
            </w:r>
          </w:p>
        </w:tc>
        <w:tc>
          <w:tcPr>
            <w:tcW w:w="3021" w:type="dxa"/>
          </w:tcPr>
          <w:p w14:paraId="43E633FF" w14:textId="29DFC57C" w:rsidR="00BB68A7" w:rsidRDefault="00B74C6E" w:rsidP="00A21447">
            <w:r>
              <w:t>€ 5,70</w:t>
            </w:r>
          </w:p>
        </w:tc>
      </w:tr>
      <w:tr w:rsidR="00BB68A7" w14:paraId="7BA22C5C" w14:textId="77777777" w:rsidTr="00BB68A7">
        <w:tc>
          <w:tcPr>
            <w:tcW w:w="3020" w:type="dxa"/>
          </w:tcPr>
          <w:p w14:paraId="61D87056" w14:textId="25A95296" w:rsidR="00BB68A7" w:rsidRDefault="00B74C6E" w:rsidP="00A21447">
            <w:r>
              <w:t>2</w:t>
            </w:r>
            <w:r w:rsidRPr="00B74C6E">
              <w:rPr>
                <w:vertAlign w:val="superscript"/>
              </w:rPr>
              <w:t>de</w:t>
            </w:r>
            <w:r>
              <w:t xml:space="preserve"> toilet (1</w:t>
            </w:r>
            <w:r w:rsidRPr="00B74C6E">
              <w:rPr>
                <w:vertAlign w:val="superscript"/>
              </w:rPr>
              <w:t>ste</w:t>
            </w:r>
            <w:r>
              <w:t xml:space="preserve"> verdieping)</w:t>
            </w:r>
          </w:p>
        </w:tc>
        <w:tc>
          <w:tcPr>
            <w:tcW w:w="3021" w:type="dxa"/>
          </w:tcPr>
          <w:p w14:paraId="475A71E0" w14:textId="2B3E746A" w:rsidR="00BB68A7" w:rsidRDefault="00B74C6E" w:rsidP="00A21447">
            <w:r>
              <w:t>Realiseren nieuwe aansluiting (alleen bij toilet en</w:t>
            </w:r>
            <w:r w:rsidR="007733F7">
              <w:t xml:space="preserve"> </w:t>
            </w:r>
            <w:r>
              <w:t>badkamerrenovatie)</w:t>
            </w:r>
          </w:p>
        </w:tc>
        <w:tc>
          <w:tcPr>
            <w:tcW w:w="3021" w:type="dxa"/>
          </w:tcPr>
          <w:p w14:paraId="73CF8805" w14:textId="56218D16" w:rsidR="00BB68A7" w:rsidRDefault="00B74C6E" w:rsidP="00A21447">
            <w:r>
              <w:t>€ 27,70</w:t>
            </w:r>
          </w:p>
        </w:tc>
      </w:tr>
      <w:tr w:rsidR="00BB68A7" w14:paraId="3AF48347" w14:textId="77777777" w:rsidTr="00304446">
        <w:tc>
          <w:tcPr>
            <w:tcW w:w="3020" w:type="dxa"/>
            <w:shd w:val="clear" w:color="auto" w:fill="E7E6E6" w:themeFill="background2"/>
          </w:tcPr>
          <w:p w14:paraId="178CD211" w14:textId="542EFD9B" w:rsidR="00BB68A7" w:rsidRDefault="00B74C6E" w:rsidP="00A21447">
            <w:r>
              <w:t>Elektrisch koken</w:t>
            </w:r>
          </w:p>
        </w:tc>
        <w:tc>
          <w:tcPr>
            <w:tcW w:w="3021" w:type="dxa"/>
            <w:shd w:val="clear" w:color="auto" w:fill="E7E6E6" w:themeFill="background2"/>
          </w:tcPr>
          <w:p w14:paraId="10638768" w14:textId="77777777" w:rsidR="00BB68A7" w:rsidRDefault="00BB68A7" w:rsidP="00A21447"/>
        </w:tc>
        <w:tc>
          <w:tcPr>
            <w:tcW w:w="3021" w:type="dxa"/>
            <w:shd w:val="clear" w:color="auto" w:fill="E7E6E6" w:themeFill="background2"/>
          </w:tcPr>
          <w:p w14:paraId="554E6138" w14:textId="77777777" w:rsidR="00BB68A7" w:rsidRDefault="00BB68A7" w:rsidP="00A21447"/>
        </w:tc>
      </w:tr>
      <w:tr w:rsidR="00BB68A7" w14:paraId="48DDC04F" w14:textId="77777777" w:rsidTr="00BB68A7">
        <w:tc>
          <w:tcPr>
            <w:tcW w:w="3020" w:type="dxa"/>
          </w:tcPr>
          <w:p w14:paraId="147C1999" w14:textId="4EC1DB5B" w:rsidR="00BB68A7" w:rsidRDefault="00B74C6E" w:rsidP="00A21447">
            <w:r>
              <w:t>Koken zonder aardgas</w:t>
            </w:r>
          </w:p>
        </w:tc>
        <w:tc>
          <w:tcPr>
            <w:tcW w:w="3021" w:type="dxa"/>
          </w:tcPr>
          <w:p w14:paraId="77EEC20B" w14:textId="1D7CC539" w:rsidR="00BB68A7" w:rsidRDefault="00B74C6E" w:rsidP="00A21447">
            <w:r>
              <w:t xml:space="preserve">Verzwaren aansluiting elektra in meterkast </w:t>
            </w:r>
          </w:p>
        </w:tc>
        <w:tc>
          <w:tcPr>
            <w:tcW w:w="3021" w:type="dxa"/>
          </w:tcPr>
          <w:p w14:paraId="1D971A6E" w14:textId="305CE990" w:rsidR="00BB68A7" w:rsidRDefault="00B74C6E" w:rsidP="00A21447">
            <w:r>
              <w:t>€ 3,60</w:t>
            </w:r>
          </w:p>
        </w:tc>
      </w:tr>
      <w:tr w:rsidR="00BB68A7" w14:paraId="34CB1F48" w14:textId="77777777" w:rsidTr="00304446">
        <w:tc>
          <w:tcPr>
            <w:tcW w:w="3020" w:type="dxa"/>
            <w:shd w:val="clear" w:color="auto" w:fill="E7E6E6" w:themeFill="background2"/>
          </w:tcPr>
          <w:p w14:paraId="5A16A708" w14:textId="13CB6CD6" w:rsidR="00BB68A7" w:rsidRDefault="003B3147" w:rsidP="00A21447">
            <w:r>
              <w:t>Zonnepanelen</w:t>
            </w:r>
          </w:p>
        </w:tc>
        <w:tc>
          <w:tcPr>
            <w:tcW w:w="3021" w:type="dxa"/>
            <w:shd w:val="clear" w:color="auto" w:fill="E7E6E6" w:themeFill="background2"/>
          </w:tcPr>
          <w:p w14:paraId="3212C10A" w14:textId="77777777" w:rsidR="00BB68A7" w:rsidRDefault="00BB68A7" w:rsidP="00A21447"/>
        </w:tc>
        <w:tc>
          <w:tcPr>
            <w:tcW w:w="3021" w:type="dxa"/>
            <w:shd w:val="clear" w:color="auto" w:fill="E7E6E6" w:themeFill="background2"/>
          </w:tcPr>
          <w:p w14:paraId="14845C06" w14:textId="77777777" w:rsidR="00BB68A7" w:rsidRDefault="00BB68A7" w:rsidP="00A21447"/>
        </w:tc>
      </w:tr>
      <w:tr w:rsidR="00BB68A7" w14:paraId="507B1180" w14:textId="77777777" w:rsidTr="00BB68A7">
        <w:tc>
          <w:tcPr>
            <w:tcW w:w="3020" w:type="dxa"/>
          </w:tcPr>
          <w:p w14:paraId="0D3D1D00" w14:textId="49E0920C" w:rsidR="00BB68A7" w:rsidRDefault="003B3147" w:rsidP="00A21447">
            <w:r>
              <w:t>Plaatsing zonnepanelen</w:t>
            </w:r>
          </w:p>
        </w:tc>
        <w:tc>
          <w:tcPr>
            <w:tcW w:w="3021" w:type="dxa"/>
          </w:tcPr>
          <w:p w14:paraId="7C8E3D5F" w14:textId="0C831F5B" w:rsidR="00BB68A7" w:rsidRDefault="003B3147" w:rsidP="00A21447">
            <w:r>
              <w:t>Plaatsen 4 zonnepanelen</w:t>
            </w:r>
          </w:p>
        </w:tc>
        <w:tc>
          <w:tcPr>
            <w:tcW w:w="3021" w:type="dxa"/>
          </w:tcPr>
          <w:p w14:paraId="77D56470" w14:textId="4219472E" w:rsidR="00BB68A7" w:rsidRDefault="003B3147" w:rsidP="00A21447">
            <w:r>
              <w:t>€ 10,60</w:t>
            </w:r>
          </w:p>
        </w:tc>
      </w:tr>
      <w:tr w:rsidR="003B3147" w14:paraId="0B1A86F9" w14:textId="77777777" w:rsidTr="00304446">
        <w:tc>
          <w:tcPr>
            <w:tcW w:w="3020" w:type="dxa"/>
            <w:shd w:val="clear" w:color="auto" w:fill="E7E6E6" w:themeFill="background2"/>
          </w:tcPr>
          <w:p w14:paraId="2142CF22" w14:textId="291A1B06" w:rsidR="003B3147" w:rsidRDefault="003B3147" w:rsidP="00A21447">
            <w:r>
              <w:t xml:space="preserve">Schuttingen </w:t>
            </w:r>
          </w:p>
        </w:tc>
        <w:tc>
          <w:tcPr>
            <w:tcW w:w="3021" w:type="dxa"/>
            <w:shd w:val="clear" w:color="auto" w:fill="E7E6E6" w:themeFill="background2"/>
          </w:tcPr>
          <w:p w14:paraId="1B111E99" w14:textId="77777777" w:rsidR="003B3147" w:rsidRDefault="003B3147" w:rsidP="00A21447"/>
        </w:tc>
        <w:tc>
          <w:tcPr>
            <w:tcW w:w="3021" w:type="dxa"/>
            <w:shd w:val="clear" w:color="auto" w:fill="E7E6E6" w:themeFill="background2"/>
          </w:tcPr>
          <w:p w14:paraId="7ACFA5DA" w14:textId="77777777" w:rsidR="003B3147" w:rsidRDefault="003B3147" w:rsidP="00A21447"/>
        </w:tc>
      </w:tr>
      <w:tr w:rsidR="003B3147" w14:paraId="5156BCA4" w14:textId="77777777" w:rsidTr="00BB68A7">
        <w:tc>
          <w:tcPr>
            <w:tcW w:w="3020" w:type="dxa"/>
          </w:tcPr>
          <w:p w14:paraId="13B8ABCB" w14:textId="7915961E" w:rsidR="003B3147" w:rsidRDefault="00304446" w:rsidP="00A21447">
            <w:r>
              <w:t>Schuttingen</w:t>
            </w:r>
          </w:p>
        </w:tc>
        <w:tc>
          <w:tcPr>
            <w:tcW w:w="3021" w:type="dxa"/>
          </w:tcPr>
          <w:p w14:paraId="2EA33A1A" w14:textId="2E5A0DBA" w:rsidR="003B3147" w:rsidRDefault="00920F1D" w:rsidP="00A21447">
            <w:r>
              <w:t xml:space="preserve">Afhankelijk van aantal strekkende meters. </w:t>
            </w:r>
            <w:r w:rsidR="002F1C2E">
              <w:t xml:space="preserve">Hoogte </w:t>
            </w:r>
            <w:r w:rsidR="0035683C">
              <w:t xml:space="preserve">houten </w:t>
            </w:r>
            <w:r w:rsidR="002F1C2E">
              <w:t>schutting</w:t>
            </w:r>
            <w:r w:rsidR="00E96D5A">
              <w:t xml:space="preserve"> met betonnen onderlaag en betonnen palen</w:t>
            </w:r>
            <w:r w:rsidR="002F1C2E">
              <w:t xml:space="preserve"> is vaste maat (</w:t>
            </w:r>
            <w:r w:rsidR="001842F2">
              <w:t>1</w:t>
            </w:r>
            <w:r w:rsidR="004D0ED2">
              <w:t xml:space="preserve"> </w:t>
            </w:r>
            <w:r w:rsidR="001842F2">
              <w:t xml:space="preserve">deel is </w:t>
            </w:r>
            <w:r w:rsidR="002F1C2E">
              <w:t>1.80 meter</w:t>
            </w:r>
            <w:r w:rsidR="001842F2">
              <w:t xml:space="preserve"> hoog en 1.80 meter breed</w:t>
            </w:r>
            <w:r w:rsidR="002F1C2E">
              <w:t>)</w:t>
            </w:r>
            <w:r w:rsidR="00717EEC">
              <w:t xml:space="preserve">. De lengte schutting hangt af van de diepte en breedte van de tuin. </w:t>
            </w:r>
          </w:p>
        </w:tc>
        <w:tc>
          <w:tcPr>
            <w:tcW w:w="3021" w:type="dxa"/>
          </w:tcPr>
          <w:p w14:paraId="46F8C97E" w14:textId="07332E8E" w:rsidR="003B3147" w:rsidRDefault="00E96D5A" w:rsidP="00A21447">
            <w:r>
              <w:t xml:space="preserve">€ </w:t>
            </w:r>
            <w:r w:rsidR="00304446">
              <w:t>1,40</w:t>
            </w:r>
          </w:p>
        </w:tc>
      </w:tr>
      <w:tr w:rsidR="00BB68A7" w14:paraId="5FC31107" w14:textId="77777777" w:rsidTr="00BB68A7">
        <w:tc>
          <w:tcPr>
            <w:tcW w:w="3020" w:type="dxa"/>
          </w:tcPr>
          <w:p w14:paraId="1C5B3C3C" w14:textId="49F19F95" w:rsidR="00BB68A7" w:rsidRDefault="00304446" w:rsidP="00A21447">
            <w:r>
              <w:t>Schuttingen met poort</w:t>
            </w:r>
          </w:p>
        </w:tc>
        <w:tc>
          <w:tcPr>
            <w:tcW w:w="3021" w:type="dxa"/>
          </w:tcPr>
          <w:p w14:paraId="73229060" w14:textId="2669A6AD" w:rsidR="00BB68A7" w:rsidRDefault="00304446" w:rsidP="00A21447">
            <w:r>
              <w:t>Afhankelijk van aantal strekkende meters. Hoogte houten schutting met betonnen onderlaag en betonnen palen</w:t>
            </w:r>
            <w:r>
              <w:t xml:space="preserve"> en poort</w:t>
            </w:r>
            <w:r>
              <w:t xml:space="preserve"> is vaste maat (1 deel is 1.80 meter hoog en 1.80 meter breed)</w:t>
            </w:r>
            <w:r w:rsidR="00717EEC">
              <w:t xml:space="preserve"> De lengte schutting hangt af van de diepte en breedte van de tuin. </w:t>
            </w:r>
          </w:p>
        </w:tc>
        <w:tc>
          <w:tcPr>
            <w:tcW w:w="3021" w:type="dxa"/>
          </w:tcPr>
          <w:p w14:paraId="1009B720" w14:textId="4A5A4AD4" w:rsidR="00BB68A7" w:rsidRDefault="00304446" w:rsidP="00A21447">
            <w:r>
              <w:t>€ 2,70</w:t>
            </w:r>
          </w:p>
        </w:tc>
      </w:tr>
    </w:tbl>
    <w:p w14:paraId="0FA12442" w14:textId="77777777" w:rsidR="00A21447" w:rsidRDefault="00A21447" w:rsidP="00A21447"/>
    <w:p w14:paraId="33F8B20C" w14:textId="77777777" w:rsidR="00851ED6" w:rsidRDefault="00851ED6" w:rsidP="00A21447"/>
    <w:p w14:paraId="66D3476E" w14:textId="77777777" w:rsidR="0070212B" w:rsidRPr="00A21447" w:rsidRDefault="0070212B" w:rsidP="0070212B">
      <w:pPr>
        <w:pStyle w:val="Kop2"/>
        <w:numPr>
          <w:ilvl w:val="0"/>
          <w:numId w:val="0"/>
        </w:numPr>
      </w:pPr>
    </w:p>
    <w:sectPr w:rsidR="0070212B" w:rsidRPr="00A2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0C35"/>
    <w:multiLevelType w:val="multilevel"/>
    <w:tmpl w:val="743812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DCF3DEF"/>
    <w:multiLevelType w:val="multilevel"/>
    <w:tmpl w:val="A042AA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E7EF4"/>
    <w:multiLevelType w:val="multilevel"/>
    <w:tmpl w:val="3CD64EE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2F36DDE"/>
    <w:multiLevelType w:val="multilevel"/>
    <w:tmpl w:val="ECBC6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33725F1"/>
    <w:multiLevelType w:val="hybridMultilevel"/>
    <w:tmpl w:val="63DE9698"/>
    <w:lvl w:ilvl="0" w:tplc="9850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E39"/>
    <w:multiLevelType w:val="hybridMultilevel"/>
    <w:tmpl w:val="3B2A20FC"/>
    <w:lvl w:ilvl="0" w:tplc="DD0E0B62">
      <w:numFmt w:val="bullet"/>
      <w:pStyle w:val="Opsomming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650171">
    <w:abstractNumId w:val="1"/>
  </w:num>
  <w:num w:numId="2" w16cid:durableId="1093743253">
    <w:abstractNumId w:val="3"/>
  </w:num>
  <w:num w:numId="3" w16cid:durableId="696539827">
    <w:abstractNumId w:val="5"/>
  </w:num>
  <w:num w:numId="4" w16cid:durableId="1416589508">
    <w:abstractNumId w:val="0"/>
  </w:num>
  <w:num w:numId="5" w16cid:durableId="106971571">
    <w:abstractNumId w:val="4"/>
  </w:num>
  <w:num w:numId="6" w16cid:durableId="201965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A7"/>
    <w:rsid w:val="00103B9B"/>
    <w:rsid w:val="0012064D"/>
    <w:rsid w:val="001842F2"/>
    <w:rsid w:val="002A103D"/>
    <w:rsid w:val="002F1C2E"/>
    <w:rsid w:val="00304446"/>
    <w:rsid w:val="0035683C"/>
    <w:rsid w:val="003B3147"/>
    <w:rsid w:val="003D6B31"/>
    <w:rsid w:val="004D0ED2"/>
    <w:rsid w:val="00501B07"/>
    <w:rsid w:val="00587993"/>
    <w:rsid w:val="005D3BFB"/>
    <w:rsid w:val="0066486B"/>
    <w:rsid w:val="0070212B"/>
    <w:rsid w:val="00717EEC"/>
    <w:rsid w:val="00770864"/>
    <w:rsid w:val="0077140E"/>
    <w:rsid w:val="007733F7"/>
    <w:rsid w:val="00851ED6"/>
    <w:rsid w:val="00920F1D"/>
    <w:rsid w:val="00921059"/>
    <w:rsid w:val="00941D29"/>
    <w:rsid w:val="00A21447"/>
    <w:rsid w:val="00A60608"/>
    <w:rsid w:val="00A62231"/>
    <w:rsid w:val="00A86353"/>
    <w:rsid w:val="00B74C6E"/>
    <w:rsid w:val="00BB68A7"/>
    <w:rsid w:val="00BE3BEC"/>
    <w:rsid w:val="00C4548D"/>
    <w:rsid w:val="00CB4074"/>
    <w:rsid w:val="00E96D5A"/>
    <w:rsid w:val="00F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C6B7"/>
  <w15:chartTrackingRefBased/>
  <w15:docId w15:val="{B60ABDBA-2A76-47CB-9E19-0FB021EA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B31"/>
    <w:pPr>
      <w:spacing w:line="26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21447"/>
    <w:pPr>
      <w:keepNext/>
      <w:keepLines/>
      <w:numPr>
        <w:numId w:val="6"/>
      </w:numPr>
      <w:spacing w:line="240" w:lineRule="auto"/>
      <w:outlineLvl w:val="0"/>
    </w:pPr>
    <w:rPr>
      <w:rFonts w:asciiTheme="majorHAnsi" w:eastAsiaTheme="majorEastAsia" w:hAnsiTheme="majorHAnsi" w:cstheme="majorBidi"/>
      <w:b/>
      <w:bCs/>
      <w:color w:val="00AB9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1D29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b/>
      <w:bCs/>
      <w:color w:val="00685E"/>
      <w:sz w:val="26"/>
      <w:szCs w:val="26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941D29"/>
    <w:pPr>
      <w:numPr>
        <w:ilvl w:val="2"/>
        <w:numId w:val="6"/>
      </w:numPr>
      <w:outlineLvl w:val="2"/>
    </w:pPr>
    <w:rPr>
      <w:i/>
      <w:iCs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7086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77086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086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086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086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086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1447"/>
    <w:rPr>
      <w:rFonts w:asciiTheme="majorHAnsi" w:eastAsiaTheme="majorEastAsia" w:hAnsiTheme="majorHAnsi" w:cstheme="majorBidi"/>
      <w:b/>
      <w:bCs/>
      <w:color w:val="00AB97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41D29"/>
    <w:rPr>
      <w:rFonts w:asciiTheme="majorHAnsi" w:eastAsiaTheme="majorEastAsia" w:hAnsiTheme="majorHAnsi" w:cstheme="majorBidi"/>
      <w:b/>
      <w:bCs/>
      <w:color w:val="00685E"/>
      <w:sz w:val="26"/>
      <w:szCs w:val="26"/>
    </w:rPr>
  </w:style>
  <w:style w:type="paragraph" w:styleId="Lijstalinea">
    <w:name w:val="List Paragraph"/>
    <w:basedOn w:val="Standaard"/>
    <w:uiPriority w:val="34"/>
    <w:rsid w:val="00501B0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41D29"/>
    <w:rPr>
      <w:i/>
      <w:i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8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8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8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8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8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8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941D29"/>
    <w:rPr>
      <w:b/>
      <w:bCs/>
      <w:color w:val="00685E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1D29"/>
    <w:rPr>
      <w:b/>
      <w:bCs/>
      <w:color w:val="00685E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1D29"/>
    <w:rPr>
      <w:color w:val="00685E"/>
      <w:sz w:val="38"/>
      <w:szCs w:val="3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1D29"/>
    <w:rPr>
      <w:color w:val="00685E"/>
      <w:sz w:val="38"/>
      <w:szCs w:val="38"/>
    </w:rPr>
  </w:style>
  <w:style w:type="character" w:styleId="Titelvanboek">
    <w:name w:val="Book Title"/>
    <w:basedOn w:val="Standaardalinea-lettertype"/>
    <w:uiPriority w:val="33"/>
    <w:rsid w:val="00941D29"/>
    <w:rPr>
      <w:b/>
      <w:bCs/>
      <w:i/>
      <w:iCs/>
      <w:spacing w:val="5"/>
    </w:rPr>
  </w:style>
  <w:style w:type="paragraph" w:customStyle="1" w:styleId="Opsomming">
    <w:name w:val="Opsomming"/>
    <w:basedOn w:val="Lijstalinea"/>
    <w:link w:val="OpsommingChar"/>
    <w:qFormat/>
    <w:rsid w:val="00941D29"/>
    <w:pPr>
      <w:numPr>
        <w:numId w:val="3"/>
      </w:numPr>
      <w:spacing w:line="240" w:lineRule="auto"/>
      <w:jc w:val="both"/>
    </w:pPr>
    <w:rPr>
      <w:rFonts w:cstheme="minorHAnsi"/>
    </w:rPr>
  </w:style>
  <w:style w:type="paragraph" w:customStyle="1" w:styleId="Kopvaninhouds">
    <w:name w:val="Kop van inhouds"/>
    <w:basedOn w:val="Standaard"/>
    <w:rsid w:val="0012064D"/>
  </w:style>
  <w:style w:type="character" w:customStyle="1" w:styleId="OpsommingChar">
    <w:name w:val="Opsomming Char"/>
    <w:basedOn w:val="OndertitelChar"/>
    <w:link w:val="Opsomming"/>
    <w:rsid w:val="00941D29"/>
    <w:rPr>
      <w:rFonts w:cstheme="minorHAnsi"/>
      <w:color w:val="00685E"/>
      <w:sz w:val="38"/>
      <w:szCs w:val="3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2064D"/>
    <w:pPr>
      <w:numPr>
        <w:numId w:val="0"/>
      </w:numPr>
      <w:spacing w:before="240" w:line="264" w:lineRule="auto"/>
      <w:outlineLvl w:val="9"/>
    </w:pPr>
  </w:style>
  <w:style w:type="table" w:styleId="Tabelraster">
    <w:name w:val="Table Grid"/>
    <w:basedOn w:val="Standaardtabel"/>
    <w:uiPriority w:val="39"/>
    <w:rsid w:val="005D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5D3BF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5D3BF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-Accent6">
    <w:name w:val="Grid Table 5 Dark Accent 6"/>
    <w:basedOn w:val="Standaardtabel"/>
    <w:uiPriority w:val="50"/>
    <w:rsid w:val="005D3B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Woonkwartier1">
    <w:name w:val="Woonkwartier 1"/>
    <w:basedOn w:val="Standaardtabel"/>
    <w:uiPriority w:val="99"/>
    <w:rsid w:val="00A86353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00685E"/>
    </w:tcPr>
    <w:tblStylePr w:type="firstRow">
      <w:rPr>
        <w:rFonts w:asciiTheme="minorHAnsi" w:hAnsiTheme="minorHAnsi"/>
        <w:color w:val="FFFFFF" w:themeColor="background1"/>
        <w:sz w:val="22"/>
      </w:rPr>
      <w:tblPr/>
      <w:tcPr>
        <w:shd w:val="clear" w:color="auto" w:fill="00685E"/>
      </w:tcPr>
    </w:tblStylePr>
    <w:tblStylePr w:type="firstCol">
      <w:rPr>
        <w:color w:val="FFFFFF" w:themeColor="background1"/>
      </w:rPr>
      <w:tblPr/>
      <w:tcPr>
        <w:shd w:val="clear" w:color="auto" w:fill="00685E"/>
      </w:tcPr>
    </w:tblStylePr>
    <w:tblStylePr w:type="band1Horz">
      <w:tblPr/>
      <w:tcPr>
        <w:shd w:val="clear" w:color="auto" w:fill="00AB97"/>
      </w:tcPr>
    </w:tblStylePr>
    <w:tblStylePr w:type="band2Horz">
      <w:tblPr/>
      <w:tcPr>
        <w:shd w:val="clear" w:color="auto" w:fill="E1FFFC"/>
      </w:tcPr>
    </w:tblStylePr>
  </w:style>
  <w:style w:type="table" w:customStyle="1" w:styleId="Woonkwartier2">
    <w:name w:val="Woonkwartier 2"/>
    <w:basedOn w:val="Standaardtabel"/>
    <w:uiPriority w:val="99"/>
    <w:rsid w:val="0070212B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00685E"/>
    </w:tcPr>
    <w:tblStylePr w:type="firstRow">
      <w:tblPr/>
      <w:tcPr>
        <w:shd w:val="clear" w:color="auto" w:fill="00685E"/>
      </w:tcPr>
    </w:tblStylePr>
    <w:tblStylePr w:type="band1Horz">
      <w:tblPr/>
      <w:tcPr>
        <w:shd w:val="clear" w:color="auto" w:fill="00AB97"/>
      </w:tcPr>
    </w:tblStylePr>
    <w:tblStylePr w:type="band2Horz">
      <w:tblPr/>
      <w:tcPr>
        <w:shd w:val="clear" w:color="auto" w:fill="E1FFF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F8E8F4BB14C489308F2A57EE9FB21" ma:contentTypeVersion="16" ma:contentTypeDescription="Een nieuw document maken." ma:contentTypeScope="" ma:versionID="00a4509c0cb9b5340fcbb4c72e53d68a">
  <xsd:schema xmlns:xsd="http://www.w3.org/2001/XMLSchema" xmlns:xs="http://www.w3.org/2001/XMLSchema" xmlns:p="http://schemas.microsoft.com/office/2006/metadata/properties" xmlns:ns2="5c647aff-ca53-4463-9a0d-9f6634063873" xmlns:ns3="2ab28454-0099-45ec-a4ad-e6d137caf026" targetNamespace="http://schemas.microsoft.com/office/2006/metadata/properties" ma:root="true" ma:fieldsID="d929312990e5a2d0ac0638e26e8653d2" ns2:_="" ns3:_="">
    <xsd:import namespace="5c647aff-ca53-4463-9a0d-9f6634063873"/>
    <xsd:import namespace="2ab28454-0099-45ec-a4ad-e6d137caf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aff-ca53-4463-9a0d-9f6634063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d5fe51e-05d6-4082-9754-000ab7dc8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format="Dropdown" ma:internalName="Status">
      <xsd:simpleType>
        <xsd:restriction base="dms:Choice">
          <xsd:enumeration value="Todo"/>
          <xsd:enumeration value="Gereed"/>
          <xsd:enumeration value="Wachten"/>
          <xsd:enumeration value="Gepushed Intu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8454-0099-45ec-a4ad-e6d137caf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439c45-6ac2-4530-a7e3-d4e0f7aaa2af}" ma:internalName="TaxCatchAll" ma:showField="CatchAllData" ma:web="2ab28454-0099-45ec-a4ad-e6d137caf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28454-0099-45ec-a4ad-e6d137caf026" xsi:nil="true"/>
    <lcf76f155ced4ddcb4097134ff3c332f xmlns="5c647aff-ca53-4463-9a0d-9f6634063873">
      <Terms xmlns="http://schemas.microsoft.com/office/infopath/2007/PartnerControls"/>
    </lcf76f155ced4ddcb4097134ff3c332f>
    <Status xmlns="5c647aff-ca53-4463-9a0d-9f6634063873">Todo</Status>
  </documentManagement>
</p:properties>
</file>

<file path=customXml/itemProps1.xml><?xml version="1.0" encoding="utf-8"?>
<ds:datastoreItem xmlns:ds="http://schemas.openxmlformats.org/officeDocument/2006/customXml" ds:itemID="{25F05FEB-755B-411D-8224-F6362612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47aff-ca53-4463-9a0d-9f6634063873"/>
    <ds:schemaRef ds:uri="2ab28454-0099-45ec-a4ad-e6d137caf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2007E-028F-4E6F-9F90-537723D5A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D5F75-3CA5-4EC1-BDB7-9331D5DF5A7D}">
  <ds:schemaRefs>
    <ds:schemaRef ds:uri="http://schemas.microsoft.com/office/2006/metadata/properties"/>
    <ds:schemaRef ds:uri="http://schemas.microsoft.com/office/infopath/2007/PartnerControls"/>
    <ds:schemaRef ds:uri="2ab28454-0099-45ec-a4ad-e6d137caf026"/>
    <ds:schemaRef ds:uri="5c647aff-ca53-4463-9a0d-9f66340638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de Beer</dc:creator>
  <cp:keywords/>
  <dc:description/>
  <cp:lastModifiedBy>Nicolette de Beer</cp:lastModifiedBy>
  <cp:revision>27</cp:revision>
  <dcterms:created xsi:type="dcterms:W3CDTF">2023-08-22T06:31:00Z</dcterms:created>
  <dcterms:modified xsi:type="dcterms:W3CDTF">2023-08-22T08:36:00Z</dcterms:modified>
</cp:coreProperties>
</file>